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011A6F">
        <w:rPr>
          <w:noProof/>
        </w:rPr>
        <w:t>19 de agosto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D01873">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D01873">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D01873"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8D13D9" w:rsidRPr="00FE144C" w:rsidRDefault="008D13D9"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8D13D9" w:rsidRPr="00FE144C" w:rsidRDefault="008D13D9"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8D13D9" w:rsidRPr="00FE144C" w:rsidRDefault="008D13D9"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8D13D9" w:rsidRPr="00FE144C" w:rsidRDefault="008D13D9"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8D13D9" w:rsidRPr="00FE144C" w:rsidRDefault="008D13D9"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01873"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8D13D9" w:rsidRPr="00EC71D8" w:rsidRDefault="008D13D9" w:rsidP="00522618">
                    <w:pPr>
                      <w:contextualSpacing/>
                      <w:jc w:val="center"/>
                      <w:rPr>
                        <w:b/>
                        <w:color w:val="FFFFFF" w:themeColor="background1"/>
                      </w:rPr>
                    </w:pPr>
                    <w:r w:rsidRPr="00EC71D8">
                      <w:rPr>
                        <w:b/>
                        <w:color w:val="FFFFFF" w:themeColor="background1"/>
                      </w:rPr>
                      <w:t>Interfaz</w:t>
                    </w:r>
                  </w:p>
                  <w:p w:rsidR="008D13D9" w:rsidRPr="00EC71D8" w:rsidRDefault="008D13D9"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8D13D9" w:rsidRPr="00195138" w:rsidRDefault="008D13D9" w:rsidP="00522618">
                    <w:pPr>
                      <w:jc w:val="center"/>
                      <w:rPr>
                        <w:b/>
                        <w:sz w:val="28"/>
                      </w:rPr>
                    </w:pPr>
                    <w:proofErr w:type="spellStart"/>
                    <w:r w:rsidRPr="00EC71D8">
                      <w:rPr>
                        <w:b/>
                        <w:color w:val="FFFFFF" w:themeColor="background1"/>
                        <w:sz w:val="28"/>
                      </w:rPr>
                      <w:t>LabVIEW</w:t>
                    </w:r>
                    <w:proofErr w:type="spellEnd"/>
                  </w:p>
                  <w:p w:rsidR="008D13D9" w:rsidRPr="00EC71D8" w:rsidRDefault="008D13D9"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8D13D9" w:rsidRPr="00EC71D8" w:rsidRDefault="008D13D9" w:rsidP="008562E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8D13D9" w:rsidRPr="00EC71D8" w:rsidRDefault="008D13D9" w:rsidP="00C724B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8D13D9" w:rsidRPr="00EC71D8" w:rsidRDefault="008D13D9" w:rsidP="00C724BC">
                    <w:pPr>
                      <w:contextualSpacing/>
                      <w:jc w:val="center"/>
                      <w:rPr>
                        <w:b/>
                        <w:color w:val="FFFFFF" w:themeColor="background1"/>
                      </w:rPr>
                    </w:pPr>
                    <w:proofErr w:type="spellStart"/>
                    <w:r w:rsidRPr="00EC71D8">
                      <w:rPr>
                        <w:b/>
                        <w:color w:val="FFFFFF" w:themeColor="background1"/>
                      </w:rPr>
                      <w:t>Mathcad</w:t>
                    </w:r>
                    <w:proofErr w:type="spellEnd"/>
                  </w:p>
                  <w:p w:rsidR="008D13D9" w:rsidRPr="00EC71D8" w:rsidRDefault="008D13D9"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8D13D9" w:rsidRPr="00EC71D8" w:rsidRDefault="008D13D9" w:rsidP="00846162">
                    <w:pPr>
                      <w:contextualSpacing/>
                      <w:jc w:val="center"/>
                      <w:rPr>
                        <w:b/>
                        <w:color w:val="FFFFFF" w:themeColor="background1"/>
                      </w:rPr>
                    </w:pPr>
                    <w:r w:rsidRPr="00EC71D8">
                      <w:rPr>
                        <w:b/>
                        <w:color w:val="FFFFFF" w:themeColor="background1"/>
                      </w:rPr>
                      <w:t>AutoCAD</w:t>
                    </w:r>
                  </w:p>
                  <w:p w:rsidR="008D13D9" w:rsidRPr="00EC71D8" w:rsidRDefault="008D13D9"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8D13D9" w:rsidRPr="00EC71D8" w:rsidRDefault="008D13D9" w:rsidP="00846162">
                    <w:pPr>
                      <w:contextualSpacing/>
                      <w:jc w:val="center"/>
                      <w:rPr>
                        <w:b/>
                        <w:color w:val="FFFFFF" w:themeColor="background1"/>
                      </w:rPr>
                    </w:pPr>
                    <w:r w:rsidRPr="00EC71D8">
                      <w:rPr>
                        <w:b/>
                        <w:color w:val="FFFFFF" w:themeColor="background1"/>
                      </w:rPr>
                      <w:t>Microsoft Word</w:t>
                    </w:r>
                  </w:p>
                  <w:p w:rsidR="008D13D9" w:rsidRPr="00EC71D8" w:rsidRDefault="008D13D9"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8D13D9" w:rsidRPr="00EC71D8" w:rsidRDefault="008D13D9" w:rsidP="00195138">
                    <w:pPr>
                      <w:contextualSpacing/>
                      <w:jc w:val="center"/>
                      <w:rPr>
                        <w:b/>
                        <w:color w:val="FFFFFF" w:themeColor="background1"/>
                      </w:rPr>
                    </w:pPr>
                    <w:r w:rsidRPr="00EC71D8">
                      <w:rPr>
                        <w:b/>
                        <w:color w:val="FFFFFF" w:themeColor="background1"/>
                      </w:rPr>
                      <w:t>Correo electrónico del usuario</w:t>
                    </w:r>
                  </w:p>
                  <w:p w:rsidR="008D13D9" w:rsidRPr="00EC71D8" w:rsidRDefault="008D13D9"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D01873"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8D13D9" w:rsidRPr="001E6D6D" w:rsidRDefault="008D13D9"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8D13D9" w:rsidRPr="00567044" w:rsidRDefault="008D13D9"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8D13D9" w:rsidRPr="00567044" w:rsidRDefault="008D13D9" w:rsidP="001B22BC">
                  <w:pPr>
                    <w:jc w:val="center"/>
                    <w:rPr>
                      <w:sz w:val="20"/>
                      <w:lang w:val="es-ES"/>
                    </w:rPr>
                  </w:pPr>
                  <w:r>
                    <w:rPr>
                      <w:sz w:val="20"/>
                      <w:lang w:val="es-ES"/>
                    </w:rPr>
                    <w:t>Tubería de entrada a la planta</w:t>
                  </w:r>
                </w:p>
              </w:txbxContent>
            </v:textbox>
            <w10:wrap anchorx="margin"/>
          </v:shape>
        </w:pict>
      </w:r>
    </w:p>
    <w:p w:rsidR="002604A6" w:rsidRPr="001D7AF4" w:rsidRDefault="00D01873"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8D13D9" w:rsidRPr="00567044" w:rsidRDefault="008D13D9"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8D13D9" w:rsidRPr="00567044" w:rsidRDefault="008D13D9"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8D13D9" w:rsidRPr="00567044" w:rsidRDefault="008D13D9"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D01873"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8D13D9" w:rsidRPr="00567044" w:rsidRDefault="008D13D9"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8D13D9" w:rsidRPr="00567044" w:rsidRDefault="008D13D9"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8D13D9" w:rsidRPr="00567044" w:rsidRDefault="008D13D9"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8D13D9" w:rsidRPr="00567044" w:rsidRDefault="008D13D9"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8D13D9" w:rsidRPr="00567044" w:rsidRDefault="008D13D9"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8D13D9" w:rsidRPr="00567044" w:rsidRDefault="008D13D9"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2" o:title=""/>
          </v:shape>
          <o:OLEObject Type="Embed" ProgID="Equation.DSMT4" ShapeID="_x0000_i1026" DrawAspect="Content" ObjectID="_1502114992"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01873"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01873"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01873"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01873"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01873"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01873"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01873"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01873"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01873"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D01873"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8D13D9" w:rsidRPr="00567044" w:rsidRDefault="008D13D9"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8D13D9" w:rsidRPr="00567044" w:rsidRDefault="008D13D9"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8D13D9" w:rsidRPr="00567044" w:rsidRDefault="008D13D9"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8D13D9" w:rsidRPr="00567044" w:rsidRDefault="008D13D9"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8D13D9" w:rsidRPr="00567044" w:rsidRDefault="008D13D9"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D01873"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D0187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D01873"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D0187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D01873"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D01873"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D01873"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D01873"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D01873"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D01873"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D01873"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01873"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D01873">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8D13D9" w:rsidRPr="00567044" w:rsidRDefault="008D13D9" w:rsidP="009A1BBE">
                  <w:pPr>
                    <w:jc w:val="center"/>
                    <w:rPr>
                      <w:sz w:val="20"/>
                      <w:lang w:val="es-ES"/>
                    </w:rPr>
                  </w:pPr>
                  <w:r>
                    <w:rPr>
                      <w:sz w:val="20"/>
                      <w:lang w:val="es-ES"/>
                    </w:rPr>
                    <w:t>Deflectores inferiores</w:t>
                  </w:r>
                </w:p>
              </w:txbxContent>
            </v:textbox>
          </v:shape>
        </w:pict>
      </w:r>
      <w:r w:rsidR="00D01873">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D01873">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D01873">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D01873">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8D13D9" w:rsidRPr="00567044" w:rsidRDefault="008D13D9" w:rsidP="009A1BBE">
                  <w:pPr>
                    <w:jc w:val="center"/>
                    <w:rPr>
                      <w:sz w:val="20"/>
                      <w:lang w:val="es-ES"/>
                    </w:rPr>
                  </w:pPr>
                  <w:r>
                    <w:rPr>
                      <w:sz w:val="20"/>
                      <w:lang w:val="es-ES"/>
                    </w:rPr>
                    <w:t>Puentes entre los canales</w:t>
                  </w:r>
                </w:p>
              </w:txbxContent>
            </v:textbox>
          </v:shape>
        </w:pict>
      </w:r>
      <w:r w:rsidR="00D01873">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D01873">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D01873">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D01873">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D01873">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D01873">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8D13D9" w:rsidRPr="00567044" w:rsidRDefault="008D13D9"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D01873">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D01873">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D01873">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D01873">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8D13D9" w:rsidRPr="00567044" w:rsidRDefault="008D13D9" w:rsidP="009A1BBE">
                  <w:pPr>
                    <w:jc w:val="center"/>
                    <w:rPr>
                      <w:sz w:val="20"/>
                      <w:lang w:val="es-ES"/>
                    </w:rPr>
                  </w:pPr>
                  <w:r>
                    <w:rPr>
                      <w:sz w:val="20"/>
                      <w:lang w:val="es-ES"/>
                    </w:rPr>
                    <w:t>Deflectores superiores</w:t>
                  </w:r>
                </w:p>
              </w:txbxContent>
            </v:textbox>
          </v:shape>
        </w:pict>
      </w:r>
      <w:r w:rsidR="00D01873">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D01873">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8D13D9" w:rsidRPr="00567044" w:rsidRDefault="008D13D9" w:rsidP="009A1BBE">
                  <w:pPr>
                    <w:jc w:val="center"/>
                    <w:rPr>
                      <w:sz w:val="20"/>
                      <w:lang w:val="es-ES"/>
                    </w:rPr>
                  </w:pPr>
                  <w:r>
                    <w:rPr>
                      <w:sz w:val="20"/>
                      <w:lang w:val="es-ES"/>
                    </w:rPr>
                    <w:t>Tubos conectadores de PVC</w:t>
                  </w:r>
                </w:p>
              </w:txbxContent>
            </v:textbox>
          </v:shape>
        </w:pict>
      </w:r>
      <w:r w:rsidR="00D01873">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D01873">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8D13D9" w:rsidRPr="00567044" w:rsidRDefault="008D13D9" w:rsidP="009A1BBE">
                  <w:pPr>
                    <w:jc w:val="center"/>
                    <w:rPr>
                      <w:sz w:val="20"/>
                      <w:lang w:val="es-ES"/>
                    </w:rPr>
                  </w:pPr>
                  <w:r>
                    <w:rPr>
                      <w:sz w:val="20"/>
                      <w:lang w:val="es-ES"/>
                    </w:rPr>
                    <w:t>Salida a los tanques de sedimentación</w:t>
                  </w:r>
                </w:p>
              </w:txbxContent>
            </v:textbox>
          </v:shape>
        </w:pict>
      </w:r>
      <w:r w:rsidR="00D01873">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D01873">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D01873">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8D13D9" w:rsidRPr="00567044" w:rsidRDefault="008D13D9" w:rsidP="009A1BBE">
                  <w:pPr>
                    <w:jc w:val="center"/>
                    <w:rPr>
                      <w:sz w:val="20"/>
                      <w:lang w:val="es-ES"/>
                    </w:rPr>
                  </w:pPr>
                  <w:r>
                    <w:rPr>
                      <w:sz w:val="20"/>
                      <w:lang w:val="es-ES"/>
                    </w:rPr>
                    <w:t>Válvulas de limpieza</w:t>
                  </w:r>
                </w:p>
              </w:txbxContent>
            </v:textbox>
          </v:shape>
        </w:pict>
      </w:r>
      <w:r w:rsidR="00D01873">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8D13D9" w:rsidRPr="00567044" w:rsidRDefault="008D13D9"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D01873">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lastRenderedPageBreak/>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A57FD0"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01873"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01873"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Pr="001D7AF4" w:rsidRDefault="00B63F56" w:rsidP="00203ADF"/>
    <w:p w:rsidR="00442DBC" w:rsidRPr="001D7AF4" w:rsidRDefault="00B63F56" w:rsidP="00203ADF">
      <w:r w:rsidRPr="001D7AF4">
        <w:t xml:space="preserve">El diseño del </w:t>
      </w:r>
      <w:proofErr w:type="spellStart"/>
      <w:r w:rsidRPr="001D7AF4">
        <w:t>floculador</w:t>
      </w:r>
      <w:proofErr w:type="spellEnd"/>
      <w:r w:rsidRPr="001D7AF4">
        <w:t xml:space="preserve">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w:t>
      </w:r>
      <w:proofErr w:type="spellStart"/>
      <w:r w:rsidR="00431325" w:rsidRPr="001D7AF4">
        <w:t>Swetland</w:t>
      </w:r>
      <w:proofErr w:type="spellEnd"/>
      <w:r w:rsidR="00431325" w:rsidRPr="001D7AF4">
        <w:t xml:space="preserve"> et al desarrolló un modelo </w:t>
      </w:r>
      <w:r w:rsidR="00D92882">
        <w:t xml:space="preserve">predictivo </w:t>
      </w:r>
      <w:r w:rsidR="00431325" w:rsidRPr="001D7AF4">
        <w:t xml:space="preserve">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01873"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01873"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D01873"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D01873"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8D13D9" w:rsidRPr="0070434C" w:rsidRDefault="008D13D9"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8D13D9" w:rsidRPr="0070434C" w:rsidRDefault="008D13D9"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01873"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01873"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D01873"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D01873"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D01873"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01873"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D01873"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01873"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relacionando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algoritmo de diseño. </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FE79EC"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FE79EC"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t xml:space="preserve"> = coeficiente de la pérdida de carga para la vuelta alrededor de un deflector = </w:t>
      </w:r>
      <w:proofErr w:type="spellStart"/>
      <w:r w:rsidRPr="001D7AF4">
        <w:t>K.FlocBaffle</w:t>
      </w:r>
      <w:proofErr w:type="spellEnd"/>
    </w:p>
    <w:p w:rsidR="00FE79EC" w:rsidRDefault="00FE79EC" w:rsidP="00FE79EC">
      <m:oMath>
        <m:acc>
          <m:accPr>
            <m:chr m:val="̅"/>
            <m:ctrlPr>
              <w:rPr>
                <w:rFonts w:ascii="Cambria Math" w:hAnsi="Cambria Math"/>
                <w:i/>
              </w:rPr>
            </m:ctrlPr>
          </m:accPr>
          <m:e>
            <m:r>
              <w:rPr>
                <w:rFonts w:ascii="Cambria Math" w:hAnsi="Cambria Math"/>
              </w:rPr>
              <m:t>V</m:t>
            </m:r>
          </m:e>
        </m:acc>
      </m:oMath>
      <w:r>
        <w:t xml:space="preserve"> = velocidad media en el </w:t>
      </w:r>
      <w:proofErr w:type="spellStart"/>
      <w:r>
        <w:t>floculador</w:t>
      </w:r>
      <w:proofErr w:type="spellEnd"/>
    </w:p>
    <w:p w:rsidR="00FE79EC" w:rsidRDefault="00FE79EC"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s el producto del ancho del canal y la separación entre deflectores. Por tanto, la velocidad media se puede escribir de la siguiente forma:</w:t>
      </w:r>
    </w:p>
    <w:p w:rsidR="001E3307" w:rsidRDefault="001E3307" w:rsidP="00FE79EC"/>
    <w:p w:rsidR="001E3307" w:rsidRDefault="001E3307"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8D13D9"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71909" w:rsidRDefault="001B0320" w:rsidP="00FE79EC">
      <w:r>
        <w:t xml:space="preserve">Esta fórmula se puede usar de varias maneras dependiendo de cómo está restringido el diseño. El caso importante para el algoritmo de </w:t>
      </w:r>
      <w:proofErr w:type="spellStart"/>
      <w:r>
        <w:t>AguaClara</w:t>
      </w:r>
      <w:proofErr w:type="spellEnd"/>
      <w:r>
        <w:t xml:space="preserve"> es cuando </w:t>
      </w:r>
      <w:r w:rsidR="00171909">
        <w:t>el radio H/S está restringido al valor mínimo del rango eficiente (</w:t>
      </w:r>
      <w:proofErr w:type="spellStart"/>
      <w:r w:rsidR="00171909">
        <w:t>Pi.HSMin</w:t>
      </w:r>
      <w:proofErr w:type="spellEnd"/>
      <w:r w:rsidR="00171909">
        <w:t>), y el ancho W está aislado:</w:t>
      </w:r>
    </w:p>
    <w:p w:rsidR="00171909" w:rsidRDefault="00171909" w:rsidP="00FE79EC"/>
    <w:p w:rsidR="00171909" w:rsidRDefault="00171909" w:rsidP="00FE79EC">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71909" w:rsidRPr="00FE79EC" w:rsidRDefault="00171909"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F947EA">
        <w:t xml:space="preserve">de flujo en pistón, en que cada paquete de </w:t>
      </w:r>
      <w:proofErr w:type="gramStart"/>
      <w:r w:rsidR="00F947EA">
        <w:t xml:space="preserve">fluido </w:t>
      </w:r>
      <w:r>
        <w:t>.</w:t>
      </w:r>
      <w:proofErr w:type="gramEnd"/>
    </w:p>
    <w:p w:rsidR="000A3030" w:rsidRDefault="000A3030" w:rsidP="001D7AF4"/>
    <w:p w:rsidR="000A3030" w:rsidRPr="001D7AF4" w:rsidRDefault="000A3030" w:rsidP="001D7AF4">
      <w:r>
        <w:t xml:space="preserve">La otra desventaja de los </w:t>
      </w:r>
      <w:proofErr w:type="spellStart"/>
      <w:r>
        <w:t>floculadores</w:t>
      </w:r>
      <w:proofErr w:type="spellEnd"/>
      <w:r>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w:t>
            </w:r>
            <w:r w:rsidRPr="001D7AF4">
              <w:lastRenderedPageBreak/>
              <w:t>te</w:t>
            </w:r>
            <w:proofErr w:type="spellEnd"/>
          </w:p>
        </w:tc>
        <w:tc>
          <w:tcPr>
            <w:tcW w:w="4504" w:type="dxa"/>
          </w:tcPr>
          <w:p w:rsidR="006B3451" w:rsidRPr="001D7AF4" w:rsidRDefault="006B3451" w:rsidP="00870C2C">
            <w:r w:rsidRPr="001D7AF4">
              <w:lastRenderedPageBreak/>
              <w:t xml:space="preserve">Basado en el ancho total de las láminas de </w:t>
            </w:r>
            <w:r w:rsidRPr="001D7AF4">
              <w:lastRenderedPageBreak/>
              <w:t>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lastRenderedPageBreak/>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del tanque de entrada se calculan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67"/>
      <w:bookmarkStart w:id="64" w:name="_Ref427767474"/>
      <w:r>
        <w:t xml:space="preserve">Ilustración </w:t>
      </w:r>
      <w:r>
        <w:fldChar w:fldCharType="begin"/>
      </w:r>
      <w:r>
        <w:instrText xml:space="preserve"> SEQ Ilustración \* ARABIC </w:instrText>
      </w:r>
      <w:r>
        <w:fldChar w:fldCharType="separate"/>
      </w:r>
      <w:r>
        <w:rPr>
          <w:noProof/>
        </w:rPr>
        <w:t>14</w:t>
      </w:r>
      <w:r>
        <w:fldChar w:fldCharType="end"/>
      </w:r>
      <w:bookmarkEnd w:id="64"/>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3"/>
    </w:p>
    <w:p w:rsidR="008A688A" w:rsidRDefault="008A688A" w:rsidP="008A688A"/>
    <w:p w:rsidR="008A688A" w:rsidRDefault="008A688A" w:rsidP="008A688A"/>
    <w:p w:rsidR="008A688A" w:rsidRDefault="00143F06" w:rsidP="00143F06">
      <w:pPr>
        <w:pStyle w:val="Heading3"/>
        <w:numPr>
          <w:ilvl w:val="0"/>
          <w:numId w:val="26"/>
        </w:numPr>
        <w:ind w:left="360"/>
      </w:pPr>
      <w:r>
        <w:lastRenderedPageBreak/>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EC515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r>
                            <w:rPr>
                              <w:rFonts w:ascii="Cambria Math" w:hAnsi="Cambria Math"/>
                            </w:rPr>
                            <m:t>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136E44" w:rsidP="00EC515B">
      <w:pPr>
        <w:pStyle w:val="ListParagraph"/>
      </w:pPr>
      <m:oMath>
        <m:acc>
          <m:accPr>
            <m:chr m:val="̅"/>
            <m:ctrlPr>
              <w:rPr>
                <w:rFonts w:ascii="Cambria Math" w:hAnsi="Cambria Math"/>
                <w:i/>
              </w:rPr>
            </m:ctrlPr>
          </m:accPr>
          <m:e>
            <m:r>
              <w:rPr>
                <w:rFonts w:ascii="Cambria Math" w:hAnsi="Cambria Math"/>
              </w:rPr>
              <m:t>ε</m:t>
            </m:r>
          </m:e>
        </m:acc>
      </m:oMath>
      <w:r>
        <w:t xml:space="preserve"> = la tasa media de la disipación de energía máxima para este diseño = </w:t>
      </w:r>
      <w:proofErr w:type="spellStart"/>
      <w:r>
        <w:t>ED.FlocAveMax</w:t>
      </w:r>
      <w:proofErr w:type="spellEnd"/>
    </w:p>
    <w:p w:rsidR="00136E44" w:rsidRDefault="00136E44"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r>
              <w:rPr>
                <w:rFonts w:ascii="Cambria Math" w:hAnsi="Cambria Math"/>
              </w:rPr>
              <m:t>Max</m:t>
            </m:r>
          </m:sub>
        </m:sSub>
      </m:oMath>
      <w:r>
        <w:t xml:space="preserve"> = la pérdida de carga máxima en el </w:t>
      </w:r>
      <w:proofErr w:type="spellStart"/>
      <w:r>
        <w:t>floculador</w:t>
      </w:r>
      <w:proofErr w:type="spellEnd"/>
      <w:r>
        <w:t xml:space="preserve"> = </w:t>
      </w:r>
      <w:proofErr w:type="spellStart"/>
      <w:r>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w:t>
      </w:r>
      <w:proofErr w:type="spellStart"/>
      <w:r>
        <w:t>CP.FlocBod</w:t>
      </w:r>
      <w:proofErr w:type="spellEnd"/>
    </w:p>
    <w:p w:rsidR="00136E44" w:rsidRDefault="00136E44"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t xml:space="preserve"> = medida de la uniformidad de la disipación de energía = </w:t>
      </w:r>
      <w:proofErr w:type="spellStart"/>
      <w:r>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proofErr w:type="spellStart"/>
      <w:r>
        <w:t>Q.Plant</w:t>
      </w:r>
      <w:proofErr w:type="spellEnd"/>
      <w:r>
        <w: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ha mencionado,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xml:space="preserve">. En lugar de ella se asume un valor razonable para la pérdida de carga máxima, una entrada opcional del usuario, que mantiene </w:t>
      </w:r>
      <w:r>
        <w:lastRenderedPageBreak/>
        <w:t>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8C2024"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 xml:space="preserve">para no crear trabajo de mantenimiento innecesario.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xml:space="preserve">: Ya que están construidos generalmente de ladrillos con repello y dado fino, es necesario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construir la albañilería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9B6CBD"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w:t>
      </w:r>
      <w:proofErr w:type="spellStart"/>
      <w:r>
        <w:t>floculador</w:t>
      </w:r>
      <w:proofErr w:type="spellEnd"/>
      <w:r>
        <w:t xml:space="preserve"> = </w:t>
      </w:r>
      <w:proofErr w:type="spellStart"/>
      <w:r>
        <w:t>HW.FlocEnd</w:t>
      </w:r>
      <w:proofErr w:type="spellEnd"/>
      <w:r>
        <w:t>.</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w:t>
      </w:r>
      <w:r w:rsidR="009A792D">
        <w:lastRenderedPageBreak/>
        <w:t xml:space="preserve">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bookmarkStart w:id="65" w:name="_GoBack"/>
      <w:bookmarkEnd w:id="65"/>
    </w:p>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m:t>
              </m:r>
              <m:r>
                <w:rPr>
                  <w:rFonts w:ascii="Cambria Math" w:hAnsi="Cambria Math"/>
                </w:rPr>
                <m:t>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6"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spellStart"/>
      <w:r>
        <w:t>L.Floc</w:t>
      </w:r>
      <w:proofErr w:type="spellEnd"/>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3F68D2">
      <m:oMathPara>
        <m:oMath>
          <m:r>
            <w:rPr>
              <w:rFonts w:ascii="Cambria Math" w:hAnsi="Cambria Math"/>
            </w:rPr>
            <m:t>N=Ceil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m:t>
            </m:r>
            <m:r>
              <w:rPr>
                <w:rFonts w:ascii="Cambria Math" w:hAnsi="Cambria Math"/>
              </w:rPr>
              <m:t>,2</m:t>
            </m:r>
          </m:e>
        </m:d>
      </m:oMath>
      <w:r>
        <w:t xml:space="preserve"> redondea el valor </w:t>
      </w:r>
      <m:oMath>
        <m:r>
          <w:rPr>
            <w:rFonts w:ascii="Cambria Math" w:hAnsi="Cambria Math"/>
          </w:rPr>
          <m:t>x</m:t>
        </m:r>
      </m:oMath>
      <w:r>
        <w:t xml:space="preserve"> para arriba al número par más cercano</w:t>
      </w:r>
    </w:p>
    <w:p w:rsidR="00403D54" w:rsidRDefault="00403D54">
      <m:oMath>
        <m:sSub>
          <m:sSubPr>
            <m:ctrlPr>
              <w:rPr>
                <w:rFonts w:ascii="Cambria Math" w:hAnsi="Cambria Math"/>
                <w:i/>
              </w:rPr>
            </m:ctrlPr>
          </m:sSubPr>
          <m:e>
            <m:r>
              <w:rPr>
                <w:rFonts w:ascii="Cambria Math" w:hAnsi="Cambria Math"/>
              </w:rPr>
              <m:t>L</m:t>
            </m:r>
          </m:e>
          <m:sub>
            <m:r>
              <w:rPr>
                <w:rFonts w:ascii="Cambria Math" w:hAnsi="Cambria Math"/>
              </w:rPr>
              <m:t>Et</m:t>
            </m:r>
          </m:sub>
        </m:sSub>
      </m:oMath>
      <w:r>
        <w:t xml:space="preserve"> = longitud máxima del tanque de entrada en el primer canal = </w:t>
      </w:r>
      <w:proofErr w:type="spellStart"/>
      <w:r>
        <w:t>L.EtMax</w:t>
      </w:r>
      <w:proofErr w:type="spellEnd"/>
    </w:p>
    <w:p w:rsidR="00403D54" w:rsidRDefault="00403D54">
      <m:oMath>
        <m:r>
          <w:rPr>
            <w:rFonts w:ascii="Cambria Math" w:hAnsi="Cambria Math"/>
          </w:rPr>
          <m:t>T</m:t>
        </m:r>
      </m:oMath>
      <w:r>
        <w:t xml:space="preserve"> = grosor de la pared del tanque de entrada = </w:t>
      </w:r>
      <w:proofErr w:type="spellStart"/>
      <w:r>
        <w:t>T.FlocDividingWall</w:t>
      </w:r>
      <w:proofErr w:type="spellEnd"/>
    </w:p>
    <w:p w:rsidR="00403D54" w:rsidRDefault="00403D54">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t xml:space="preserve"> = el ancho del canal de entrada de los tanques de sedimentación = </w:t>
      </w:r>
      <w:proofErr w:type="spellStart"/>
      <w:r>
        <w:t>W.SedInletChannelPreWeir</w:t>
      </w:r>
      <w:proofErr w:type="spellEnd"/>
    </w:p>
    <w:p w:rsidR="00403D54" w:rsidRDefault="00403D54"/>
    <w:p w:rsidR="00E66544" w:rsidRDefault="00E66544">
      <w:r>
        <w:t>Ya con el número de canales se puede calcular el ancho de cada canal para lograr el volumen total calculado anteriormente:</w:t>
      </w:r>
    </w:p>
    <w:p w:rsidR="00E66544" w:rsidRDefault="00E66544"/>
    <w:p w:rsidR="0003483B" w:rsidRDefault="0003483B"/>
    <w:p w:rsidR="00E66544" w:rsidRDefault="00E66544"/>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6"/>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D01873"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8D13D9" w:rsidRPr="00567044" w:rsidRDefault="008D13D9"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8D13D9" w:rsidRPr="00567044" w:rsidRDefault="008D13D9"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8D13D9" w:rsidRPr="00567044" w:rsidRDefault="008D13D9"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D01873"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2"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8D13D9" w:rsidRPr="00567044" w:rsidRDefault="008D13D9"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8D13D9" w:rsidRPr="00567044" w:rsidRDefault="008D13D9"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8D13D9" w:rsidRPr="00567044" w:rsidRDefault="008D13D9"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8D13D9" w:rsidRPr="00567044" w:rsidRDefault="008D13D9"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8D13D9" w:rsidRPr="00567044" w:rsidRDefault="008D13D9"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8D13D9" w:rsidRPr="00567044" w:rsidRDefault="008D13D9"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8D13D9" w:rsidRPr="00567044" w:rsidRDefault="008D13D9"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D01873"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3"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8D13D9" w:rsidRPr="00567044" w:rsidRDefault="008D13D9"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8D13D9" w:rsidRPr="00567044" w:rsidRDefault="008D13D9"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8D13D9" w:rsidRPr="00567044" w:rsidRDefault="008D13D9"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8D13D9" w:rsidRPr="00567044" w:rsidRDefault="008D13D9"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8D13D9" w:rsidRPr="00567044" w:rsidRDefault="008D13D9"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D01873"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4"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8D13D9" w:rsidRPr="00567044" w:rsidRDefault="008D13D9"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8D13D9" w:rsidRPr="00567044" w:rsidRDefault="008D13D9"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8D13D9" w:rsidRPr="00567044" w:rsidRDefault="008D13D9"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8D13D9" w:rsidRPr="00567044" w:rsidRDefault="008D13D9"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8D13D9" w:rsidRPr="00567044" w:rsidRDefault="008D13D9"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8D13D9" w:rsidRPr="00567044" w:rsidRDefault="008D13D9"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8D13D9" w:rsidRPr="00567044" w:rsidRDefault="008D13D9"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8D13D9" w:rsidRPr="00567044" w:rsidRDefault="008D13D9"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8D13D9" w:rsidRPr="00567044" w:rsidRDefault="008D13D9"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D01873"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5"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8D13D9" w:rsidRPr="00567044" w:rsidRDefault="008D13D9"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8D13D9" w:rsidRPr="00567044" w:rsidRDefault="008D13D9"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8D13D9" w:rsidRPr="00567044" w:rsidRDefault="008D13D9"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8D13D9" w:rsidRPr="00567044" w:rsidRDefault="008D13D9"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8D13D9" w:rsidRPr="00567044" w:rsidRDefault="008D13D9"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8D13D9" w:rsidRPr="00567044" w:rsidRDefault="008D13D9"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D01873"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8D13D9" w:rsidRPr="00567044" w:rsidRDefault="008D13D9"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8D13D9" w:rsidRPr="00567044" w:rsidRDefault="008D13D9"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D01873"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D01873"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D01873"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D01873"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D0187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D01873"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D01873"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D01873"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D01873"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D01873"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D01873"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D01873"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D01873"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D01873"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D01873"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D01873"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8D13D9" w:rsidRPr="005F0B6D" w:rsidRDefault="008D13D9"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8D13D9" w:rsidRPr="005F0B6D" w:rsidRDefault="008D13D9"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8D13D9" w:rsidRPr="005F0B6D" w:rsidRDefault="008D13D9"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8D13D9" w:rsidRPr="005F0B6D" w:rsidRDefault="008D13D9"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01873"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8D13D9" w:rsidRPr="008C79E1" w:rsidRDefault="008D13D9"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8D13D9" w:rsidRPr="008C79E1" w:rsidRDefault="008D13D9"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8D13D9" w:rsidRPr="008C79E1" w:rsidRDefault="008D13D9"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8D13D9" w:rsidRPr="008C79E1" w:rsidRDefault="008D13D9"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8D13D9" w:rsidRPr="008C79E1" w:rsidRDefault="008D13D9"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8D13D9" w:rsidRPr="008C79E1" w:rsidRDefault="008D13D9"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8D13D9" w:rsidRPr="008C79E1" w:rsidRDefault="008D13D9"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8D13D9" w:rsidRPr="008C79E1" w:rsidRDefault="008D13D9"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D01873"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8D13D9" w:rsidRPr="00567044" w:rsidRDefault="008D13D9"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8D13D9" w:rsidRPr="00567044" w:rsidRDefault="008D13D9"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8D13D9" w:rsidRPr="00567044" w:rsidRDefault="008D13D9"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8D13D9" w:rsidRPr="00567044" w:rsidRDefault="008D13D9"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8D13D9" w:rsidRPr="00567044" w:rsidRDefault="008D13D9"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8D13D9" w:rsidRPr="00567044" w:rsidRDefault="008D13D9"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8D13D9" w:rsidRPr="00567044" w:rsidRDefault="008D13D9"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8D13D9" w:rsidRPr="00567044" w:rsidRDefault="008D13D9"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8D13D9" w:rsidRPr="00567044" w:rsidRDefault="008D13D9"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8D13D9" w:rsidRPr="00567044" w:rsidRDefault="008D13D9"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8D13D9" w:rsidRPr="00567044" w:rsidRDefault="008D13D9"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01873"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8D13D9" w:rsidRPr="00567044" w:rsidRDefault="008D13D9"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8D13D9" w:rsidRPr="00567044" w:rsidRDefault="008D13D9"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8D13D9" w:rsidRPr="00567044" w:rsidRDefault="008D13D9"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D01873"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01873"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01873"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01873"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01873"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D01873"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01873"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011A6F">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3"/>
      <w:footerReference w:type="default" r:id="rId4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953" w:rsidRDefault="00412953" w:rsidP="00532D00">
      <w:pPr>
        <w:spacing w:line="240" w:lineRule="auto"/>
      </w:pPr>
      <w:r>
        <w:separator/>
      </w:r>
    </w:p>
  </w:endnote>
  <w:endnote w:type="continuationSeparator" w:id="0">
    <w:p w:rsidR="00412953" w:rsidRDefault="00412953"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8D13D9" w:rsidRDefault="008D13D9">
        <w:pPr>
          <w:pStyle w:val="Footer"/>
          <w:jc w:val="right"/>
        </w:pPr>
        <w:r>
          <w:fldChar w:fldCharType="begin"/>
        </w:r>
        <w:r>
          <w:instrText xml:space="preserve"> PAGE   \* MERGEFORMAT </w:instrText>
        </w:r>
        <w:r>
          <w:fldChar w:fldCharType="separate"/>
        </w:r>
        <w:r w:rsidR="0003483B">
          <w:rPr>
            <w:noProof/>
          </w:rPr>
          <w:t>49</w:t>
        </w:r>
        <w:r>
          <w:rPr>
            <w:noProof/>
          </w:rPr>
          <w:fldChar w:fldCharType="end"/>
        </w:r>
      </w:p>
    </w:sdtContent>
  </w:sdt>
  <w:p w:rsidR="008D13D9" w:rsidRDefault="008D13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953" w:rsidRDefault="00412953" w:rsidP="00532D00">
      <w:pPr>
        <w:spacing w:line="240" w:lineRule="auto"/>
      </w:pPr>
      <w:r>
        <w:separator/>
      </w:r>
    </w:p>
  </w:footnote>
  <w:footnote w:type="continuationSeparator" w:id="0">
    <w:p w:rsidR="00412953" w:rsidRDefault="00412953"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D9" w:rsidRDefault="008D13D9"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44C75E4"/>
    <w:lvl w:ilvl="0">
      <w:start w:val="1"/>
      <w:numFmt w:val="decimal"/>
      <w:lvlText w:val="%1."/>
      <w:lvlJc w:val="left"/>
      <w:pPr>
        <w:tabs>
          <w:tab w:val="num" w:pos="1800"/>
        </w:tabs>
        <w:ind w:left="1800" w:hanging="360"/>
      </w:pPr>
    </w:lvl>
  </w:abstractNum>
  <w:abstractNum w:abstractNumId="1">
    <w:nsid w:val="FFFFFF7D"/>
    <w:multiLevelType w:val="singleLevel"/>
    <w:tmpl w:val="F370BD2A"/>
    <w:lvl w:ilvl="0">
      <w:start w:val="1"/>
      <w:numFmt w:val="decimal"/>
      <w:lvlText w:val="%1."/>
      <w:lvlJc w:val="left"/>
      <w:pPr>
        <w:tabs>
          <w:tab w:val="num" w:pos="1440"/>
        </w:tabs>
        <w:ind w:left="1440" w:hanging="360"/>
      </w:pPr>
    </w:lvl>
  </w:abstractNum>
  <w:abstractNum w:abstractNumId="2">
    <w:nsid w:val="FFFFFF7E"/>
    <w:multiLevelType w:val="singleLevel"/>
    <w:tmpl w:val="01845FFC"/>
    <w:lvl w:ilvl="0">
      <w:start w:val="1"/>
      <w:numFmt w:val="decimal"/>
      <w:lvlText w:val="%1."/>
      <w:lvlJc w:val="left"/>
      <w:pPr>
        <w:tabs>
          <w:tab w:val="num" w:pos="1080"/>
        </w:tabs>
        <w:ind w:left="1080" w:hanging="360"/>
      </w:pPr>
    </w:lvl>
  </w:abstractNum>
  <w:abstractNum w:abstractNumId="3">
    <w:nsid w:val="FFFFFF7F"/>
    <w:multiLevelType w:val="singleLevel"/>
    <w:tmpl w:val="3FB2138E"/>
    <w:lvl w:ilvl="0">
      <w:start w:val="1"/>
      <w:numFmt w:val="decimal"/>
      <w:lvlText w:val="%1."/>
      <w:lvlJc w:val="left"/>
      <w:pPr>
        <w:tabs>
          <w:tab w:val="num" w:pos="720"/>
        </w:tabs>
        <w:ind w:left="720" w:hanging="360"/>
      </w:pPr>
    </w:lvl>
  </w:abstractNum>
  <w:abstractNum w:abstractNumId="4">
    <w:nsid w:val="FFFFFF80"/>
    <w:multiLevelType w:val="singleLevel"/>
    <w:tmpl w:val="60DE787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62911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7F4BE5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5EA05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8E8872"/>
    <w:lvl w:ilvl="0">
      <w:start w:val="1"/>
      <w:numFmt w:val="decimal"/>
      <w:lvlText w:val="%1."/>
      <w:lvlJc w:val="left"/>
      <w:pPr>
        <w:tabs>
          <w:tab w:val="num" w:pos="360"/>
        </w:tabs>
        <w:ind w:left="360" w:hanging="360"/>
      </w:pPr>
    </w:lvl>
  </w:abstractNum>
  <w:abstractNum w:abstractNumId="9">
    <w:nsid w:val="FFFFFF89"/>
    <w:multiLevelType w:val="singleLevel"/>
    <w:tmpl w:val="BBD8CC6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6">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E6078E"/>
    <w:multiLevelType w:val="multilevel"/>
    <w:tmpl w:val="E7E6EA50"/>
    <w:numStyleLink w:val="NumberedList"/>
  </w:abstractNum>
  <w:abstractNum w:abstractNumId="26">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5"/>
  </w:num>
  <w:num w:numId="3">
    <w:abstractNumId w:val="27"/>
  </w:num>
  <w:num w:numId="4">
    <w:abstractNumId w:val="19"/>
  </w:num>
  <w:num w:numId="5">
    <w:abstractNumId w:val="10"/>
  </w:num>
  <w:num w:numId="6">
    <w:abstractNumId w:val="16"/>
  </w:num>
  <w:num w:numId="7">
    <w:abstractNumId w:val="2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5"/>
  </w:num>
  <w:num w:numId="20">
    <w:abstractNumId w:val="28"/>
  </w:num>
  <w:num w:numId="21">
    <w:abstractNumId w:val="14"/>
  </w:num>
  <w:num w:numId="22">
    <w:abstractNumId w:val="13"/>
  </w:num>
  <w:num w:numId="23">
    <w:abstractNumId w:val="21"/>
  </w:num>
  <w:num w:numId="24">
    <w:abstractNumId w:val="23"/>
  </w:num>
  <w:num w:numId="25">
    <w:abstractNumId w:val="20"/>
  </w:num>
  <w:num w:numId="26">
    <w:abstractNumId w:val="12"/>
  </w:num>
  <w:num w:numId="27">
    <w:abstractNumId w:val="17"/>
  </w:num>
  <w:num w:numId="28">
    <w:abstractNumId w:val="2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506B4"/>
    <w:rsid w:val="00053109"/>
    <w:rsid w:val="000539EF"/>
    <w:rsid w:val="000577E8"/>
    <w:rsid w:val="00061011"/>
    <w:rsid w:val="00061E56"/>
    <w:rsid w:val="00062DD3"/>
    <w:rsid w:val="00063404"/>
    <w:rsid w:val="0006372A"/>
    <w:rsid w:val="00063810"/>
    <w:rsid w:val="00063C2D"/>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7FE3"/>
    <w:rsid w:val="000D720D"/>
    <w:rsid w:val="000D7D17"/>
    <w:rsid w:val="000E1188"/>
    <w:rsid w:val="000E1535"/>
    <w:rsid w:val="000E3114"/>
    <w:rsid w:val="000E32C3"/>
    <w:rsid w:val="000E5BA1"/>
    <w:rsid w:val="000E5C29"/>
    <w:rsid w:val="000E6106"/>
    <w:rsid w:val="000F0DA9"/>
    <w:rsid w:val="000F46B3"/>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73D9"/>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95"/>
    <w:rsid w:val="00300F4F"/>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3B42"/>
    <w:rsid w:val="004C3D46"/>
    <w:rsid w:val="004C5923"/>
    <w:rsid w:val="004D1E20"/>
    <w:rsid w:val="004D4710"/>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7C76"/>
    <w:rsid w:val="006F16B7"/>
    <w:rsid w:val="006F1CAF"/>
    <w:rsid w:val="006F453B"/>
    <w:rsid w:val="00702CC5"/>
    <w:rsid w:val="0070434C"/>
    <w:rsid w:val="00704A79"/>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728"/>
    <w:rsid w:val="007739AD"/>
    <w:rsid w:val="0077625A"/>
    <w:rsid w:val="00776D33"/>
    <w:rsid w:val="00776E3E"/>
    <w:rsid w:val="00782D16"/>
    <w:rsid w:val="00783746"/>
    <w:rsid w:val="00783EBE"/>
    <w:rsid w:val="0078577C"/>
    <w:rsid w:val="007919C3"/>
    <w:rsid w:val="00792DDB"/>
    <w:rsid w:val="0079389C"/>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2CEE"/>
    <w:rsid w:val="00984604"/>
    <w:rsid w:val="0098473C"/>
    <w:rsid w:val="00985408"/>
    <w:rsid w:val="00993FE1"/>
    <w:rsid w:val="009942F9"/>
    <w:rsid w:val="00994947"/>
    <w:rsid w:val="009959BF"/>
    <w:rsid w:val="009A14C2"/>
    <w:rsid w:val="009A1BBE"/>
    <w:rsid w:val="009A40B2"/>
    <w:rsid w:val="009A5F98"/>
    <w:rsid w:val="009A792D"/>
    <w:rsid w:val="009A7CB9"/>
    <w:rsid w:val="009B1178"/>
    <w:rsid w:val="009B18AD"/>
    <w:rsid w:val="009B52EC"/>
    <w:rsid w:val="009B6CBD"/>
    <w:rsid w:val="009B786C"/>
    <w:rsid w:val="009C25BC"/>
    <w:rsid w:val="009C29D1"/>
    <w:rsid w:val="009C37CC"/>
    <w:rsid w:val="009D0CF5"/>
    <w:rsid w:val="009D2FA6"/>
    <w:rsid w:val="009D49A4"/>
    <w:rsid w:val="009E0D15"/>
    <w:rsid w:val="009E16B3"/>
    <w:rsid w:val="009E4BB3"/>
    <w:rsid w:val="009E4F60"/>
    <w:rsid w:val="009E5E89"/>
    <w:rsid w:val="009F16BE"/>
    <w:rsid w:val="009F419F"/>
    <w:rsid w:val="009F6685"/>
    <w:rsid w:val="009F6A97"/>
    <w:rsid w:val="00A00969"/>
    <w:rsid w:val="00A01D34"/>
    <w:rsid w:val="00A14933"/>
    <w:rsid w:val="00A2115E"/>
    <w:rsid w:val="00A22C57"/>
    <w:rsid w:val="00A25595"/>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80ACC"/>
    <w:rsid w:val="00A83583"/>
    <w:rsid w:val="00A90A8D"/>
    <w:rsid w:val="00A91276"/>
    <w:rsid w:val="00A92A00"/>
    <w:rsid w:val="00A940F6"/>
    <w:rsid w:val="00A958AE"/>
    <w:rsid w:val="00A965FE"/>
    <w:rsid w:val="00A96B6A"/>
    <w:rsid w:val="00A97228"/>
    <w:rsid w:val="00AA0208"/>
    <w:rsid w:val="00AA3700"/>
    <w:rsid w:val="00AA3D3C"/>
    <w:rsid w:val="00AA5680"/>
    <w:rsid w:val="00AB1412"/>
    <w:rsid w:val="00AB698D"/>
    <w:rsid w:val="00AB72EA"/>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17C0"/>
    <w:rsid w:val="00DA1A5F"/>
    <w:rsid w:val="00DB156E"/>
    <w:rsid w:val="00DB5025"/>
    <w:rsid w:val="00DC4A20"/>
    <w:rsid w:val="00DC4FA9"/>
    <w:rsid w:val="00DC6B91"/>
    <w:rsid w:val="00DD000F"/>
    <w:rsid w:val="00DD11C1"/>
    <w:rsid w:val="00DD2FF7"/>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7D20"/>
    <w:rsid w:val="00E706E8"/>
    <w:rsid w:val="00E71B74"/>
    <w:rsid w:val="00E7345E"/>
    <w:rsid w:val="00E7382C"/>
    <w:rsid w:val="00E73C99"/>
    <w:rsid w:val="00E80417"/>
    <w:rsid w:val="00E80608"/>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6800"/>
    <w:rsid w:val="00FE144C"/>
    <w:rsid w:val="00FE1AC6"/>
    <w:rsid w:val="00FE3528"/>
    <w:rsid w:val="00FE3654"/>
    <w:rsid w:val="00FE4D69"/>
    <w:rsid w:val="00FE79EC"/>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42"/>
        <o:r id="V:Rule2" type="connector" idref="#Straight Arrow Connector 738"/>
        <o:r id="V:Rule3" type="connector" idref="#Straight Arrow Connector 839"/>
        <o:r id="V:Rule4" type="connector" idref="#Straight Arrow Connector 1040"/>
        <o:r id="V:Rule5" type="connector" idref="#Straight Arrow Connector 793"/>
        <o:r id="V:Rule6" type="connector" idref="#Straight Arrow Connector 45"/>
        <o:r id="V:Rule7" type="connector" idref="#Straight Arrow Connector 773"/>
        <o:r id="V:Rule8" type="connector" idref="#Straight Arrow Connector 18"/>
        <o:r id="V:Rule9" type="connector" idref="#Straight Arrow Connector 766"/>
        <o:r id="V:Rule10" type="connector" idref="#Straight Arrow Connector 789"/>
        <o:r id="V:Rule11" type="connector" idref="#Straight Arrow Connector 792"/>
        <o:r id="V:Rule12" type="connector" idref="#Straight Arrow Connector 706"/>
        <o:r id="V:Rule13" type="connector" idref="#Straight Arrow Connector 755"/>
        <o:r id="V:Rule14" type="connector" idref="#Straight Arrow Connector 795"/>
        <o:r id="V:Rule15" type="connector" idref="#Straight Arrow Connector 39"/>
        <o:r id="V:Rule16" type="connector" idref="#Straight Arrow Connector 7"/>
        <o:r id="V:Rule17" type="connector" idref="#Straight Arrow Connector 732"/>
        <o:r id="V:Rule18" type="connector" idref="#Straight Arrow Connector 744"/>
        <o:r id="V:Rule19" type="connector" idref="#Straight Arrow Connector 775"/>
        <o:r id="V:Rule20" type="connector" idref="#Straight Arrow Connector 693"/>
        <o:r id="V:Rule21" type="connector" idref="#Straight Arrow Connector 17"/>
        <o:r id="V:Rule22" type="connector" idref="#Straight Arrow Connector 58"/>
        <o:r id="V:Rule23" type="connector" idref="#Straight Arrow Connector 701"/>
        <o:r id="V:Rule24" type="connector" idref="#Straight Arrow Connector 84"/>
        <o:r id="V:Rule25" type="connector" idref="#Straight Arrow Connector 741"/>
        <o:r id="V:Rule26" type="connector" idref="#Straight Arrow Connector 1035"/>
        <o:r id="V:Rule27" type="connector" idref="#Straight Arrow Connector 1034"/>
        <o:r id="V:Rule28" type="connector" idref="#Straight Arrow Connector 44"/>
        <o:r id="V:Rule29" type="connector" idref="#Straight Arrow Connector 81"/>
        <o:r id="V:Rule30" type="connector" idref="#Straight Arrow Connector 747"/>
        <o:r id="V:Rule31" type="connector" idref="#Straight Arrow Connector 709"/>
        <o:r id="V:Rule32" type="connector" idref="#Straight Arrow Connector 102435"/>
        <o:r id="V:Rule33" type="connector" idref="#Straight Arrow Connector 786"/>
        <o:r id="V:Rule34" type="connector" idref="#Straight Arrow Connector 740"/>
        <o:r id="V:Rule35" type="connector" idref="#Straight Arrow Connector 791"/>
        <o:r id="V:Rule36" type="connector" idref="#Straight Arrow Connector 54"/>
        <o:r id="V:Rule37" type="connector" idref="#Straight Arrow Connector 710"/>
        <o:r id="V:Rule38" type="connector" idref="#Straight Arrow Connector 712"/>
        <o:r id="V:Rule39" type="connector" idref="#Straight Arrow Connector 690"/>
        <o:r id="V:Rule40" type="connector" idref="#Straight Arrow Connector 736"/>
        <o:r id="V:Rule41" type="connector" idref="#_x0000_s1410"/>
        <o:r id="V:Rule42" type="connector" idref="#Straight Arrow Connector 1041"/>
        <o:r id="V:Rule43" type="connector" idref="#Straight Arrow Connector 809"/>
        <o:r id="V:Rule44" type="connector" idref="#Straight Arrow Connector 102436"/>
        <o:r id="V:Rule45" type="connector" idref="#Straight Arrow Connector 729"/>
        <o:r id="V:Rule46" type="connector" idref="#Straight Arrow Connector 714"/>
        <o:r id="V:Rule47" type="connector" idref="#Straight Arrow Connector 763"/>
        <o:r id="V:Rule48" type="connector" idref="#_x0000_s1408"/>
        <o:r id="V:Rule49" type="connector" idref="#Straight Arrow Connector 728"/>
        <o:r id="V:Rule50" type="connector" idref="#Straight Arrow Connector 805"/>
        <o:r id="V:Rule51" type="connector" idref="#Straight Arrow Connector 723"/>
        <o:r id="V:Rule52" type="connector" idref="#Straight Arrow Connector 756"/>
        <o:r id="V:Rule53" type="connector" idref="#Straight Arrow Connector 56"/>
        <o:r id="V:Rule54" type="connector" idref="#Straight Arrow Connector 102437"/>
        <o:r id="V:Rule55" type="connector" idref="#Straight Arrow Connector 8"/>
        <o:r id="V:Rule56" type="connector" idref="#Straight Arrow Connector 715"/>
        <o:r id="V:Rule57" type="connector" idref="#Straight Arrow Connector 780"/>
        <o:r id="V:Rule58" type="connector" idref="#Straight Arrow Connector 4"/>
        <o:r id="V:Rule59" type="connector" idref="#Straight Arrow Connector 703"/>
        <o:r id="V:Rule60" type="connector" idref="#Straight Arrow Connector 759"/>
        <o:r id="V:Rule61" type="connector" idref="#Straight Arrow Connector 713"/>
        <o:r id="V:Rule62" type="connector" idref="#Straight Arrow Connector 772"/>
        <o:r id="V:Rule63" type="connector" idref="#Straight Arrow Connector 753"/>
        <o:r id="V:Rule64" type="connector" idref="#Straight Arrow Connector 731"/>
        <o:r id="V:Rule65" type="connector" idref="#Straight Arrow Connector 781"/>
        <o:r id="V:Rule66" type="connector" idref="#Straight Arrow Connector 768"/>
        <o:r id="V:Rule67" type="connector" idref="#Straight Arrow Connector 697"/>
        <o:r id="V:Rule68" type="connector" idref="#Straight Arrow Connector 86"/>
        <o:r id="V:Rule69" type="connector" idref="#Straight Arrow Connector 746"/>
        <o:r id="V:Rule70" type="connector" idref="#Straight Arrow Connector 716"/>
        <o:r id="V:Rule71" type="connector" idref="#Straight Arrow Connector 764"/>
        <o:r id="V:Rule72" type="connector" idref="#Straight Arrow Connector 737"/>
        <o:r id="V:Rule73" type="connector" idref="#Straight Arrow Connector 19"/>
        <o:r id="V:Rule74" type="connector" idref="#Straight Arrow Connector 13"/>
        <o:r id="V:Rule75" type="connector" idref="#Straight Arrow Connector 800"/>
        <o:r id="V:Rule76" type="connector" idref="#Straight Arrow Connector 802"/>
        <o:r id="V:Rule77" type="connector" idref="#Straight Arrow Connector 798"/>
        <o:r id="V:Rule78" type="connector" idref="#Straight Arrow Connector 711"/>
        <o:r id="V:Rule79" type="connector" idref="#Straight Arrow Connector 787"/>
        <o:r id="V:Rule80" type="connector" idref="#Straight Arrow Connector 745"/>
        <o:r id="V:Rule81" type="connector" idref="#Straight Arrow Connector 758"/>
        <o:r id="V:Rule82" type="connector" idref="#Straight Arrow Connector 735"/>
        <o:r id="V:Rule83" type="connector" idref="#Straight Arrow Connector 1038"/>
        <o:r id="V:Rule84" type="connector" idref="#Straight Arrow Connector 797"/>
        <o:r id="V:Rule85" type="connector" idref="#Straight Arrow Connector 782"/>
        <o:r id="V:Rule86" type="connector" idref="#Straight Arrow Connector 853"/>
        <o:r id="V:Rule87" type="connector" idref="#Straight Arrow Connector 52"/>
        <o:r id="V:Rule88" type="connector" idref="#Straight Arrow Connector 838"/>
        <o:r id="V:Rule89" type="connector" idref="#Straight Arrow Connector 47"/>
        <o:r id="V:Rule90" type="connector" idref="#Straight Arrow Connector 807"/>
        <o:r id="V:Rule91" type="connector" idref="#Straight Arrow Connector 692"/>
        <o:r id="V:Rule92" type="connector" idref="#Straight Arrow Connector 1039"/>
        <o:r id="V:Rule93" type="connector" idref="#Straight Arrow Connector 725"/>
        <o:r id="V:Rule94" type="connector" idref="#Straight Arrow Connector 696"/>
        <o:r id="V:Rule95" type="connector" idref="#Straight Arrow Connector 1036"/>
        <o:r id="V:Rule96" type="connector" idref="#Straight Arrow Connector 699"/>
        <o:r id="V:Rule97" type="connector" idref="#Straight Arrow Connector 760"/>
        <o:r id="V:Rule98" type="connector" idref="#Straight Arrow Connector 1042"/>
        <o:r id="V:Rule99" type="connector" idref="#Straight Arrow Connector 754"/>
        <o:r id="V:Rule100" type="connector" idref="#Straight Arrow Connector 762"/>
        <o:r id="V:Rule101" type="connector" idref="#Straight Arrow Connector 734"/>
        <o:r id="V:Rule102" type="connector" idref="#Straight Arrow Connector 748"/>
        <o:r id="V:Rule103" type="connector" idref="#Straight Arrow Connector 1037"/>
        <o:r id="V:Rule104" type="connector" idref="#Straight Arrow Connector 1033"/>
        <o:r id="V:Rule105" type="connector" idref="#Straight Arrow Connector 704"/>
        <o:r id="V:Rule106" type="connector" idref="#Straight Arrow Connector 796"/>
        <o:r id="V:Rule107" type="connector" idref="#Straight Arrow Connector 40"/>
        <o:r id="V:Rule108" type="connector" idref="#Straight Arrow Connector 60"/>
        <o:r id="V:Rule109" type="connector" idref="#Straight Arrow Connector 810"/>
        <o:r id="V:Rule110" type="connector" idref="#Straight Arrow Connector 785"/>
        <o:r id="V:Rule111" type="connector" idref="#Straight Arrow Connector 770"/>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creativecommons.org/licenses/by-sa/3.0/us/legalcod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F47"/>
    <w:rsid w:val="00291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1F4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60632-FD33-4B29-AB97-850D7E116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21633</TotalTime>
  <Pages>1</Pages>
  <Words>16941</Words>
  <Characters>96566</Characters>
  <Application>Microsoft Office Word</Application>
  <DocSecurity>0</DocSecurity>
  <Lines>804</Lines>
  <Paragraphs>226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113281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154</cp:revision>
  <dcterms:created xsi:type="dcterms:W3CDTF">2015-07-24T19:14:00Z</dcterms:created>
  <dcterms:modified xsi:type="dcterms:W3CDTF">2015-08-26T21:23:00Z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